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A5" w:rsidRPr="007A0ED7" w:rsidRDefault="000230A5" w:rsidP="007A0ED7">
      <w:pPr>
        <w:jc w:val="center"/>
        <w:rPr>
          <w:b/>
          <w:sz w:val="32"/>
          <w:szCs w:val="32"/>
          <w:lang w:val="ru-RU"/>
        </w:rPr>
      </w:pPr>
      <w:r w:rsidRPr="007A0ED7">
        <w:rPr>
          <w:b/>
          <w:sz w:val="32"/>
          <w:szCs w:val="32"/>
          <w:lang w:val="ru-RU"/>
        </w:rPr>
        <w:t xml:space="preserve">Инструкция по работе с утилитой </w:t>
      </w:r>
      <w:proofErr w:type="spellStart"/>
      <w:r w:rsidRPr="007A0ED7">
        <w:rPr>
          <w:b/>
          <w:sz w:val="32"/>
          <w:szCs w:val="32"/>
        </w:rPr>
        <w:t>Stunnel</w:t>
      </w:r>
      <w:proofErr w:type="spellEnd"/>
      <w:r w:rsidRPr="007A0ED7">
        <w:rPr>
          <w:b/>
          <w:sz w:val="32"/>
          <w:szCs w:val="32"/>
          <w:lang w:val="ru-RU"/>
        </w:rPr>
        <w:t xml:space="preserve"> </w:t>
      </w:r>
      <w:r w:rsidR="007A0ED7">
        <w:rPr>
          <w:b/>
          <w:sz w:val="32"/>
          <w:szCs w:val="32"/>
          <w:lang w:val="ru-RU"/>
        </w:rPr>
        <w:br/>
      </w:r>
      <w:r w:rsidRPr="007A0ED7">
        <w:rPr>
          <w:b/>
          <w:sz w:val="32"/>
          <w:szCs w:val="32"/>
          <w:lang w:val="ru-RU"/>
        </w:rPr>
        <w:t xml:space="preserve">из пакета </w:t>
      </w:r>
      <w:proofErr w:type="spellStart"/>
      <w:r w:rsidRPr="007A0ED7">
        <w:rPr>
          <w:b/>
          <w:sz w:val="32"/>
          <w:szCs w:val="32"/>
        </w:rPr>
        <w:t>CryptoSCP</w:t>
      </w:r>
      <w:proofErr w:type="spellEnd"/>
      <w:r w:rsidRPr="007A0ED7">
        <w:rPr>
          <w:b/>
          <w:sz w:val="32"/>
          <w:szCs w:val="32"/>
          <w:lang w:val="ru-RU"/>
        </w:rPr>
        <w:t xml:space="preserve"> в </w:t>
      </w:r>
      <w:r w:rsidRPr="007A0ED7">
        <w:rPr>
          <w:b/>
          <w:sz w:val="32"/>
          <w:szCs w:val="32"/>
        </w:rPr>
        <w:t>Windows</w:t>
      </w:r>
      <w:r w:rsidRPr="007A0ED7">
        <w:rPr>
          <w:b/>
          <w:sz w:val="32"/>
          <w:szCs w:val="32"/>
          <w:lang w:val="ru-RU"/>
        </w:rPr>
        <w:t xml:space="preserve"> системах.</w:t>
      </w:r>
    </w:p>
    <w:p w:rsidR="000230A5" w:rsidRPr="007A0ED7" w:rsidRDefault="000230A5">
      <w:pPr>
        <w:rPr>
          <w:b/>
          <w:sz w:val="28"/>
          <w:szCs w:val="28"/>
          <w:lang w:val="ru-RU"/>
        </w:rPr>
      </w:pPr>
      <w:r w:rsidRPr="007A0ED7">
        <w:rPr>
          <w:b/>
          <w:sz w:val="28"/>
          <w:szCs w:val="28"/>
          <w:lang w:val="ru-RU"/>
        </w:rPr>
        <w:t>1. Описание утилиты</w:t>
      </w:r>
    </w:p>
    <w:p w:rsidR="000230A5" w:rsidRDefault="000230A5" w:rsidP="00D93C7B">
      <w:pPr>
        <w:ind w:firstLine="567"/>
        <w:jc w:val="both"/>
        <w:rPr>
          <w:lang w:val="ru-RU"/>
        </w:rPr>
      </w:pPr>
      <w:r w:rsidRPr="000230A5">
        <w:rPr>
          <w:lang w:val="ru-RU"/>
        </w:rPr>
        <w:t xml:space="preserve">Утилита </w:t>
      </w:r>
      <w:r>
        <w:t>stunnel</w:t>
      </w:r>
      <w:r w:rsidRPr="000230A5">
        <w:rPr>
          <w:lang w:val="ru-RU"/>
        </w:rPr>
        <w:t xml:space="preserve"> предназначена для шифрования трафика между приложениями, в которых данный функционал не был реализован. Возможна работа в режиме клиента и сервера. </w:t>
      </w:r>
      <w:proofErr w:type="spellStart"/>
      <w:r>
        <w:t>Stunnel</w:t>
      </w:r>
      <w:proofErr w:type="spellEnd"/>
      <w:r w:rsidRPr="000230A5">
        <w:rPr>
          <w:lang w:val="ru-RU"/>
        </w:rPr>
        <w:t xml:space="preserve">, работающий в режиме клиента, принимает незашифрованный трафик от некоего клиентского ПО </w:t>
      </w:r>
      <w:proofErr w:type="spellStart"/>
      <w:r w:rsidRPr="000230A5">
        <w:rPr>
          <w:lang w:val="ru-RU"/>
        </w:rPr>
        <w:t>по</w:t>
      </w:r>
      <w:proofErr w:type="spellEnd"/>
      <w:r w:rsidRPr="000230A5">
        <w:rPr>
          <w:lang w:val="ru-RU"/>
        </w:rPr>
        <w:t xml:space="preserve"> указанному </w:t>
      </w:r>
      <w:proofErr w:type="spellStart"/>
      <w:r>
        <w:t>ip</w:t>
      </w:r>
      <w:proofErr w:type="spellEnd"/>
      <w:r w:rsidRPr="000230A5">
        <w:rPr>
          <w:lang w:val="ru-RU"/>
        </w:rPr>
        <w:t xml:space="preserve">-адресу и порту, затем зашифровывает и передаёт его на сервер. Если сервер поддерживает </w:t>
      </w:r>
      <w:r>
        <w:t>TLS</w:t>
      </w:r>
      <w:r w:rsidRPr="000230A5">
        <w:rPr>
          <w:lang w:val="ru-RU"/>
        </w:rPr>
        <w:t xml:space="preserve"> (</w:t>
      </w:r>
      <w:r>
        <w:t>IIS</w:t>
      </w:r>
      <w:r w:rsidRPr="000230A5">
        <w:rPr>
          <w:lang w:val="ru-RU"/>
        </w:rPr>
        <w:t xml:space="preserve">, </w:t>
      </w:r>
      <w:proofErr w:type="spellStart"/>
      <w:r>
        <w:t>TrustedTLS</w:t>
      </w:r>
      <w:proofErr w:type="spellEnd"/>
      <w:r w:rsidRPr="000230A5">
        <w:rPr>
          <w:lang w:val="ru-RU"/>
        </w:rPr>
        <w:t xml:space="preserve"> и </w:t>
      </w:r>
      <w:proofErr w:type="spellStart"/>
      <w:r w:rsidRPr="000230A5">
        <w:rPr>
          <w:lang w:val="ru-RU"/>
        </w:rPr>
        <w:t>тд</w:t>
      </w:r>
      <w:proofErr w:type="spellEnd"/>
      <w:r w:rsidRPr="000230A5">
        <w:rPr>
          <w:lang w:val="ru-RU"/>
        </w:rPr>
        <w:t xml:space="preserve">) – серверная часть </w:t>
      </w:r>
      <w:proofErr w:type="spellStart"/>
      <w:r>
        <w:t>stunnel</w:t>
      </w:r>
      <w:proofErr w:type="spellEnd"/>
      <w:r w:rsidRPr="000230A5">
        <w:rPr>
          <w:lang w:val="ru-RU"/>
        </w:rPr>
        <w:t xml:space="preserve">’а не требуется. </w:t>
      </w:r>
      <w:r>
        <w:rPr>
          <w:lang w:val="ru-RU"/>
        </w:rPr>
        <w:t xml:space="preserve">Применительно к задаче интеграции с сервисами Банка, нам потребуется настройка в режиме клиента. </w:t>
      </w:r>
    </w:p>
    <w:p w:rsidR="000230A5" w:rsidRPr="000230A5" w:rsidRDefault="005E59F4" w:rsidP="00D93C7B">
      <w:pPr>
        <w:ind w:firstLine="567"/>
        <w:jc w:val="both"/>
        <w:rPr>
          <w:lang w:val="ru-RU"/>
        </w:rPr>
      </w:pPr>
      <w:r w:rsidRPr="005E59F4">
        <w:rPr>
          <w:lang w:val="ru-RU"/>
        </w:rPr>
        <w:t>В двух словах — это программа, на которую можно переложить всю логику шифрования трафика между сервером и клиентом.</w:t>
      </w:r>
      <w:r>
        <w:rPr>
          <w:lang w:val="ru-RU"/>
        </w:rPr>
        <w:t xml:space="preserve"> </w:t>
      </w:r>
      <w:r w:rsidR="000230A5">
        <w:rPr>
          <w:lang w:val="ru-RU"/>
        </w:rPr>
        <w:t xml:space="preserve">Утилита </w:t>
      </w:r>
      <w:r w:rsidR="000230A5">
        <w:t>Stunnel</w:t>
      </w:r>
      <w:r w:rsidR="000230A5" w:rsidRPr="000230A5">
        <w:rPr>
          <w:lang w:val="ru-RU"/>
        </w:rPr>
        <w:t xml:space="preserve"> </w:t>
      </w:r>
      <w:r w:rsidR="000230A5">
        <w:rPr>
          <w:lang w:val="ru-RU"/>
        </w:rPr>
        <w:t>позволит наиболее быстро обеспечить защищенный канал между клиентской частью, не поддерживающей ГОСТ алгоритмы и серверной частью Банка.</w:t>
      </w:r>
    </w:p>
    <w:p w:rsidR="000230A5" w:rsidRPr="007A0ED7" w:rsidRDefault="007A0ED7">
      <w:pPr>
        <w:rPr>
          <w:b/>
          <w:sz w:val="28"/>
          <w:szCs w:val="28"/>
          <w:lang w:val="ru-RU"/>
        </w:rPr>
      </w:pPr>
      <w:r w:rsidRPr="007A0ED7">
        <w:rPr>
          <w:b/>
          <w:sz w:val="28"/>
          <w:szCs w:val="28"/>
          <w:lang w:val="ru-RU"/>
        </w:rPr>
        <w:t>2. Получение дистрибутива</w:t>
      </w:r>
    </w:p>
    <w:p w:rsidR="000230A5" w:rsidRDefault="006914EA" w:rsidP="00D93C7B">
      <w:pPr>
        <w:ind w:firstLine="567"/>
        <w:jc w:val="both"/>
        <w:rPr>
          <w:lang w:val="ru-RU"/>
        </w:rPr>
      </w:pPr>
      <w:r>
        <w:rPr>
          <w:lang w:val="ru-RU"/>
        </w:rPr>
        <w:t xml:space="preserve">Глобально, есть 2 реализации этой утилиты, </w:t>
      </w:r>
      <w:r w:rsidR="005F09A2">
        <w:rPr>
          <w:lang w:val="ru-RU"/>
        </w:rPr>
        <w:t>оригинальная</w:t>
      </w:r>
      <w:r>
        <w:rPr>
          <w:lang w:val="ru-RU"/>
        </w:rPr>
        <w:t xml:space="preserve"> версия </w:t>
      </w:r>
      <w:r>
        <w:t>stunnel</w:t>
      </w:r>
      <w:r>
        <w:rPr>
          <w:lang w:val="ru-RU"/>
        </w:rPr>
        <w:t xml:space="preserve">, и версия </w:t>
      </w:r>
      <w:r w:rsidRPr="006914EA">
        <w:rPr>
          <w:lang w:val="ru-RU"/>
        </w:rPr>
        <w:t>stunnel-msspi</w:t>
      </w:r>
      <w:r w:rsidR="005F09A2">
        <w:rPr>
          <w:lang w:val="ru-RU"/>
        </w:rPr>
        <w:t xml:space="preserve">. </w:t>
      </w:r>
      <w:r w:rsidR="005F09A2" w:rsidRPr="005F09A2">
        <w:rPr>
          <w:lang w:val="ru-RU"/>
        </w:rPr>
        <w:t xml:space="preserve">Оригинальная </w:t>
      </w:r>
      <w:r w:rsidR="007A0ED7" w:rsidRPr="005F09A2">
        <w:rPr>
          <w:lang w:val="ru-RU"/>
        </w:rPr>
        <w:t>реализация stunnel при</w:t>
      </w:r>
      <w:r w:rsidR="005F09A2" w:rsidRPr="005F09A2">
        <w:rPr>
          <w:lang w:val="ru-RU"/>
        </w:rPr>
        <w:t xml:space="preserve"> установке защищённых TLS-соединений использует библиотеку </w:t>
      </w:r>
      <w:proofErr w:type="spellStart"/>
      <w:r w:rsidR="005F09A2" w:rsidRPr="005F09A2">
        <w:rPr>
          <w:lang w:val="ru-RU"/>
        </w:rPr>
        <w:t>OpenSSL</w:t>
      </w:r>
      <w:proofErr w:type="spellEnd"/>
      <w:r w:rsidR="005F09A2" w:rsidRPr="005F09A2">
        <w:rPr>
          <w:lang w:val="ru-RU"/>
        </w:rPr>
        <w:t xml:space="preserve">, которая ограниченно поддерживает криптографические алгоритмы ГОСТ. Для обеспечения работы ГОСТ-алгоритмов в полном объёме </w:t>
      </w:r>
      <w:proofErr w:type="gramStart"/>
      <w:r w:rsidR="005F09A2" w:rsidRPr="005F09A2">
        <w:rPr>
          <w:lang w:val="ru-RU"/>
        </w:rPr>
        <w:t>в  stunnel</w:t>
      </w:r>
      <w:proofErr w:type="gramEnd"/>
      <w:r w:rsidR="005F09A2" w:rsidRPr="005F09A2">
        <w:rPr>
          <w:lang w:val="ru-RU"/>
        </w:rPr>
        <w:t xml:space="preserve">-msspi  используется интерфейс  msspi , который поддерживает ГОСТ-алгоритмы, используя установленный в систему </w:t>
      </w:r>
      <w:proofErr w:type="spellStart"/>
      <w:r w:rsidR="005F09A2" w:rsidRPr="005F09A2">
        <w:rPr>
          <w:lang w:val="ru-RU"/>
        </w:rPr>
        <w:t>криптопровайдер</w:t>
      </w:r>
      <w:proofErr w:type="spellEnd"/>
      <w:r w:rsidR="005F09A2" w:rsidRPr="005F09A2">
        <w:rPr>
          <w:lang w:val="ru-RU"/>
        </w:rPr>
        <w:t>. Внесе</w:t>
      </w:r>
      <w:r w:rsidR="007A0ED7">
        <w:rPr>
          <w:lang w:val="ru-RU"/>
        </w:rPr>
        <w:t>ние функционала</w:t>
      </w:r>
      <w:r w:rsidR="005F09A2" w:rsidRPr="005F09A2">
        <w:rPr>
          <w:lang w:val="ru-RU"/>
        </w:rPr>
        <w:t xml:space="preserve"> </w:t>
      </w:r>
      <w:proofErr w:type="gramStart"/>
      <w:r w:rsidR="005F09A2" w:rsidRPr="005F09A2">
        <w:rPr>
          <w:lang w:val="ru-RU"/>
        </w:rPr>
        <w:t>msspi  в</w:t>
      </w:r>
      <w:proofErr w:type="gramEnd"/>
      <w:r w:rsidR="005F09A2" w:rsidRPr="005F09A2">
        <w:rPr>
          <w:lang w:val="ru-RU"/>
        </w:rPr>
        <w:t xml:space="preserve"> проект  stunnel  сделано таким образом, что дополнены только участки кода связанные с интерфейсом  </w:t>
      </w:r>
      <w:proofErr w:type="spellStart"/>
      <w:r w:rsidR="005F09A2" w:rsidRPr="005F09A2">
        <w:rPr>
          <w:lang w:val="ru-RU"/>
        </w:rPr>
        <w:t>OpenSSL</w:t>
      </w:r>
      <w:proofErr w:type="spellEnd"/>
      <w:r w:rsidR="005F09A2" w:rsidRPr="005F09A2">
        <w:rPr>
          <w:lang w:val="ru-RU"/>
        </w:rPr>
        <w:t xml:space="preserve"> , а проект в целом не претерпел существенных изменений.</w:t>
      </w:r>
      <w:r w:rsidR="005F09A2">
        <w:rPr>
          <w:lang w:val="ru-RU"/>
        </w:rPr>
        <w:t xml:space="preserve"> </w:t>
      </w:r>
    </w:p>
    <w:p w:rsidR="00CB7401" w:rsidRDefault="00CB7401" w:rsidP="00D93C7B">
      <w:pPr>
        <w:ind w:firstLine="567"/>
        <w:jc w:val="both"/>
        <w:rPr>
          <w:lang w:val="ru-RU"/>
        </w:rPr>
      </w:pPr>
      <w:r>
        <w:rPr>
          <w:lang w:val="ru-RU"/>
        </w:rPr>
        <w:t xml:space="preserve">В рамках тестирования для задачи поднятия канала, защищенного ГОСТ алгоритмами шифрования, подойдет любой вариант дистрибутива. </w:t>
      </w:r>
    </w:p>
    <w:p w:rsidR="00A51A7B" w:rsidRDefault="006D3E64" w:rsidP="00D93C7B">
      <w:pPr>
        <w:ind w:firstLine="567"/>
        <w:jc w:val="both"/>
        <w:rPr>
          <w:lang w:val="ru-RU"/>
        </w:rPr>
      </w:pPr>
      <w:r w:rsidRPr="006D3E64">
        <w:t>stunnel</w:t>
      </w:r>
      <w:r w:rsidRPr="006D3E64">
        <w:rPr>
          <w:lang w:val="ru-RU"/>
        </w:rPr>
        <w:t>.</w:t>
      </w:r>
      <w:r w:rsidRPr="006D3E64">
        <w:t>win</w:t>
      </w:r>
      <w:r w:rsidRPr="006D3E64">
        <w:rPr>
          <w:lang w:val="ru-RU"/>
        </w:rPr>
        <w:t>32.</w:t>
      </w:r>
      <w:r w:rsidRPr="006D3E64">
        <w:t>exe</w:t>
      </w:r>
      <w:r w:rsidRPr="006D3E64">
        <w:rPr>
          <w:lang w:val="ru-RU"/>
        </w:rPr>
        <w:t xml:space="preserve"> – </w:t>
      </w:r>
      <w:r>
        <w:rPr>
          <w:lang w:val="ru-RU"/>
        </w:rPr>
        <w:t xml:space="preserve">версия дистрибутива для 32-битных ОС </w:t>
      </w:r>
      <w:r>
        <w:t>Windows</w:t>
      </w:r>
      <w:r>
        <w:rPr>
          <w:lang w:val="ru-RU"/>
        </w:rPr>
        <w:t>, работает также в 64 битной версии, позволяет настроить запуск в качестве службы, но есть некоторые проблемы с перезапуском и стабильностью работы службы</w:t>
      </w:r>
    </w:p>
    <w:p w:rsidR="00A51A7B" w:rsidRDefault="006D3E64" w:rsidP="00D93C7B">
      <w:pPr>
        <w:ind w:firstLine="567"/>
        <w:jc w:val="both"/>
        <w:rPr>
          <w:lang w:val="ru-RU"/>
        </w:rPr>
      </w:pPr>
      <w:r w:rsidRPr="006D3E64">
        <w:t>stunnel</w:t>
      </w:r>
      <w:r w:rsidRPr="006D3E64">
        <w:rPr>
          <w:lang w:val="ru-RU"/>
        </w:rPr>
        <w:t>.</w:t>
      </w:r>
      <w:r w:rsidRPr="006D3E64">
        <w:t>x</w:t>
      </w:r>
      <w:r w:rsidRPr="006D3E64">
        <w:rPr>
          <w:lang w:val="ru-RU"/>
        </w:rPr>
        <w:t>64.</w:t>
      </w:r>
      <w:r w:rsidRPr="006D3E64">
        <w:t>exe</w:t>
      </w:r>
      <w:r>
        <w:rPr>
          <w:lang w:val="ru-RU"/>
        </w:rPr>
        <w:t xml:space="preserve"> </w:t>
      </w:r>
      <w:r w:rsidRPr="006D3E64">
        <w:rPr>
          <w:lang w:val="ru-RU"/>
        </w:rPr>
        <w:t xml:space="preserve">– </w:t>
      </w:r>
      <w:r>
        <w:rPr>
          <w:lang w:val="ru-RU"/>
        </w:rPr>
        <w:t xml:space="preserve">версия дистрибутива для </w:t>
      </w:r>
      <w:r w:rsidRPr="006D3E64">
        <w:rPr>
          <w:lang w:val="ru-RU"/>
        </w:rPr>
        <w:t>64</w:t>
      </w:r>
      <w:r>
        <w:rPr>
          <w:lang w:val="ru-RU"/>
        </w:rPr>
        <w:t xml:space="preserve">-битных ОС </w:t>
      </w:r>
      <w:r>
        <w:t>Windows</w:t>
      </w:r>
      <w:r>
        <w:rPr>
          <w:lang w:val="ru-RU"/>
        </w:rPr>
        <w:t>, возможна установка в качестве службы</w:t>
      </w:r>
      <w:r w:rsidR="00A51A7B">
        <w:rPr>
          <w:lang w:val="ru-RU"/>
        </w:rPr>
        <w:t>, но работа в качестве службы нестабильна, стабильная работа замечена только в консольном режиме</w:t>
      </w:r>
      <w:r>
        <w:rPr>
          <w:lang w:val="ru-RU"/>
        </w:rPr>
        <w:t>.</w:t>
      </w:r>
    </w:p>
    <w:p w:rsidR="00A51A7B" w:rsidRPr="00A51A7B" w:rsidRDefault="00A51A7B" w:rsidP="00D93C7B">
      <w:pPr>
        <w:ind w:firstLine="567"/>
        <w:jc w:val="both"/>
        <w:rPr>
          <w:lang w:val="ru-RU"/>
        </w:rPr>
      </w:pPr>
      <w:proofErr w:type="spellStart"/>
      <w:r w:rsidRPr="00A51A7B">
        <w:t>stunnel</w:t>
      </w:r>
      <w:proofErr w:type="spellEnd"/>
      <w:r w:rsidRPr="00A51A7B">
        <w:rPr>
          <w:lang w:val="ru-RU"/>
        </w:rPr>
        <w:t>_</w:t>
      </w:r>
      <w:proofErr w:type="spellStart"/>
      <w:r w:rsidRPr="00A51A7B">
        <w:t>msspi</w:t>
      </w:r>
      <w:proofErr w:type="spellEnd"/>
      <w:r w:rsidRPr="00A51A7B">
        <w:rPr>
          <w:lang w:val="ru-RU"/>
        </w:rPr>
        <w:t>_</w:t>
      </w:r>
      <w:r w:rsidRPr="00A51A7B">
        <w:t>cli</w:t>
      </w:r>
      <w:r w:rsidRPr="00A51A7B">
        <w:rPr>
          <w:lang w:val="ru-RU"/>
        </w:rPr>
        <w:t>.</w:t>
      </w:r>
      <w:r w:rsidRPr="00A51A7B">
        <w:t>exe</w:t>
      </w:r>
      <w:r>
        <w:rPr>
          <w:lang w:val="ru-RU"/>
        </w:rPr>
        <w:t xml:space="preserve"> – версия дистрибутива с поддержкой </w:t>
      </w:r>
      <w:r w:rsidRPr="005F09A2">
        <w:rPr>
          <w:lang w:val="ru-RU"/>
        </w:rPr>
        <w:t>интерфейс</w:t>
      </w:r>
      <w:r>
        <w:rPr>
          <w:lang w:val="ru-RU"/>
        </w:rPr>
        <w:t>а</w:t>
      </w:r>
      <w:r w:rsidRPr="005F09A2">
        <w:rPr>
          <w:lang w:val="ru-RU"/>
        </w:rPr>
        <w:t xml:space="preserve"> </w:t>
      </w:r>
      <w:proofErr w:type="spellStart"/>
      <w:r w:rsidRPr="005F09A2">
        <w:rPr>
          <w:lang w:val="ru-RU"/>
        </w:rPr>
        <w:t>msspi</w:t>
      </w:r>
      <w:proofErr w:type="spellEnd"/>
      <w:r>
        <w:rPr>
          <w:lang w:val="ru-RU"/>
        </w:rPr>
        <w:t>, работает только в консольном режиме, есть возможность указывать отпечаток сертификата вместо ссылки на файл.</w:t>
      </w:r>
    </w:p>
    <w:p w:rsidR="00A51A7B" w:rsidRPr="00A51A7B" w:rsidRDefault="006D3E64" w:rsidP="00D93C7B">
      <w:pPr>
        <w:ind w:firstLine="567"/>
        <w:jc w:val="both"/>
        <w:rPr>
          <w:lang w:val="ru-RU"/>
        </w:rPr>
      </w:pPr>
      <w:proofErr w:type="spellStart"/>
      <w:r w:rsidRPr="006D3E64">
        <w:t>stunnel</w:t>
      </w:r>
      <w:proofErr w:type="spellEnd"/>
      <w:r w:rsidRPr="00A51A7B">
        <w:rPr>
          <w:lang w:val="ru-RU"/>
        </w:rPr>
        <w:t>_</w:t>
      </w:r>
      <w:proofErr w:type="spellStart"/>
      <w:r w:rsidRPr="006D3E64">
        <w:t>msspi</w:t>
      </w:r>
      <w:proofErr w:type="spellEnd"/>
      <w:r w:rsidRPr="00A51A7B">
        <w:rPr>
          <w:lang w:val="ru-RU"/>
        </w:rPr>
        <w:t>.</w:t>
      </w:r>
      <w:r w:rsidRPr="006D3E64">
        <w:t>exe</w:t>
      </w:r>
      <w:r w:rsidR="00A51A7B">
        <w:rPr>
          <w:lang w:val="ru-RU"/>
        </w:rPr>
        <w:t xml:space="preserve"> – версия дистрибутива с поддержкой </w:t>
      </w:r>
      <w:r w:rsidR="00A51A7B" w:rsidRPr="005F09A2">
        <w:rPr>
          <w:lang w:val="ru-RU"/>
        </w:rPr>
        <w:t>интерфейс</w:t>
      </w:r>
      <w:r w:rsidR="00A51A7B">
        <w:rPr>
          <w:lang w:val="ru-RU"/>
        </w:rPr>
        <w:t>а</w:t>
      </w:r>
      <w:r w:rsidR="00A51A7B" w:rsidRPr="005F09A2">
        <w:rPr>
          <w:lang w:val="ru-RU"/>
        </w:rPr>
        <w:t xml:space="preserve"> </w:t>
      </w:r>
      <w:proofErr w:type="spellStart"/>
      <w:r w:rsidR="00A51A7B" w:rsidRPr="005F09A2">
        <w:rPr>
          <w:lang w:val="ru-RU"/>
        </w:rPr>
        <w:t>msspi</w:t>
      </w:r>
      <w:proofErr w:type="spellEnd"/>
      <w:r w:rsidR="00A51A7B">
        <w:rPr>
          <w:lang w:val="ru-RU"/>
        </w:rPr>
        <w:t xml:space="preserve">, работает и в качестве службы, и в консольном режиме, есть возможность указывать отпечаток сертификата вместо ссылки на файл. Для корректной работы в качестве службы необходима установка </w:t>
      </w:r>
      <w:r w:rsidR="00B72C69">
        <w:rPr>
          <w:lang w:val="ru-RU"/>
        </w:rPr>
        <w:t xml:space="preserve">контейнера </w:t>
      </w:r>
      <w:r w:rsidR="00A51A7B">
        <w:rPr>
          <w:lang w:val="ru-RU"/>
        </w:rPr>
        <w:t>в раздел «Компьютер»</w:t>
      </w:r>
    </w:p>
    <w:p w:rsidR="00CB7401" w:rsidRPr="00CB7401" w:rsidRDefault="00CB7401" w:rsidP="00D93C7B">
      <w:pPr>
        <w:ind w:firstLine="567"/>
        <w:jc w:val="both"/>
        <w:rPr>
          <w:lang w:val="ru-RU"/>
        </w:rPr>
      </w:pPr>
      <w:r w:rsidRPr="00A51A7B">
        <w:rPr>
          <w:lang w:val="ru-RU"/>
        </w:rPr>
        <w:t xml:space="preserve"> </w:t>
      </w:r>
      <w:r w:rsidRPr="00CB7401">
        <w:rPr>
          <w:lang w:val="ru-RU"/>
        </w:rPr>
        <w:t>Обратите внимание, что stunnel-msspi входит в состав</w:t>
      </w:r>
      <w:r>
        <w:rPr>
          <w:lang w:val="ru-RU"/>
        </w:rPr>
        <w:t xml:space="preserve"> поставки, начиная с версии </w:t>
      </w:r>
      <w:r w:rsidRPr="00CB7401">
        <w:rPr>
          <w:lang w:val="ru-RU"/>
        </w:rPr>
        <w:t>CSP 5.0 R2, поэтому версия stunnel-msspi в составе дистрибутива CSP будет сертифицирована.</w:t>
      </w:r>
    </w:p>
    <w:p w:rsidR="00CB7401" w:rsidRPr="00CB7401" w:rsidRDefault="00CB7401" w:rsidP="00D93C7B">
      <w:pPr>
        <w:ind w:firstLine="567"/>
        <w:jc w:val="both"/>
        <w:rPr>
          <w:lang w:val="ru-RU"/>
        </w:rPr>
      </w:pPr>
      <w:r w:rsidRPr="00CB7401">
        <w:rPr>
          <w:lang w:val="ru-RU"/>
        </w:rPr>
        <w:t xml:space="preserve">Версия на </w:t>
      </w:r>
      <w:proofErr w:type="spellStart"/>
      <w:r w:rsidRPr="00CB7401">
        <w:rPr>
          <w:lang w:val="ru-RU"/>
        </w:rPr>
        <w:t>github</w:t>
      </w:r>
      <w:proofErr w:type="spellEnd"/>
      <w:r w:rsidRPr="00CB7401">
        <w:rPr>
          <w:lang w:val="ru-RU"/>
        </w:rPr>
        <w:t xml:space="preserve"> остаётся НЕ сертифицированной, она предполагает использование в тестовых и исследовательских целях.</w:t>
      </w:r>
    </w:p>
    <w:p w:rsidR="00D477B6" w:rsidRPr="00861112" w:rsidRDefault="006D3E64">
      <w:pPr>
        <w:rPr>
          <w:b/>
          <w:sz w:val="28"/>
          <w:szCs w:val="28"/>
          <w:lang w:val="ru-RU"/>
        </w:rPr>
      </w:pPr>
      <w:r w:rsidRPr="00861112">
        <w:rPr>
          <w:b/>
          <w:sz w:val="28"/>
          <w:szCs w:val="28"/>
          <w:lang w:val="ru-RU"/>
        </w:rPr>
        <w:t xml:space="preserve">3. </w:t>
      </w:r>
      <w:r w:rsidR="002C331B" w:rsidRPr="00861112">
        <w:rPr>
          <w:b/>
          <w:sz w:val="28"/>
          <w:szCs w:val="28"/>
          <w:lang w:val="ru-RU"/>
        </w:rPr>
        <w:t xml:space="preserve">Установка и настройка утилиты </w:t>
      </w:r>
      <w:r w:rsidR="000230A5" w:rsidRPr="00861112">
        <w:rPr>
          <w:b/>
          <w:sz w:val="28"/>
          <w:szCs w:val="28"/>
        </w:rPr>
        <w:t>st</w:t>
      </w:r>
      <w:r w:rsidR="002C331B" w:rsidRPr="00861112">
        <w:rPr>
          <w:b/>
          <w:sz w:val="28"/>
          <w:szCs w:val="28"/>
        </w:rPr>
        <w:t>unnel</w:t>
      </w:r>
      <w:r w:rsidR="002C331B" w:rsidRPr="00861112">
        <w:rPr>
          <w:b/>
          <w:sz w:val="28"/>
          <w:szCs w:val="28"/>
          <w:lang w:val="ru-RU"/>
        </w:rPr>
        <w:t xml:space="preserve"> </w:t>
      </w:r>
    </w:p>
    <w:p w:rsidR="006D3E64" w:rsidRDefault="001A70CF">
      <w:pPr>
        <w:rPr>
          <w:lang w:val="ru-RU"/>
        </w:rPr>
      </w:pPr>
      <w:r>
        <w:rPr>
          <w:lang w:val="ru-RU"/>
        </w:rPr>
        <w:t xml:space="preserve">Установка утилиты заключается в выполнении одной команды, которая выполнит установку исполняемого файла в качестве службы. Прежде чем выполнять установку утилиты, необходимо подготовить конфигурационный файл настроек </w:t>
      </w:r>
      <w:proofErr w:type="spellStart"/>
      <w:r w:rsidRPr="001A70CF">
        <w:rPr>
          <w:lang w:val="ru-RU"/>
        </w:rPr>
        <w:t>stunnel.conf</w:t>
      </w:r>
      <w:proofErr w:type="spellEnd"/>
      <w:r>
        <w:rPr>
          <w:lang w:val="ru-RU"/>
        </w:rPr>
        <w:t>.</w:t>
      </w:r>
    </w:p>
    <w:p w:rsidR="001A70CF" w:rsidRDefault="001A70CF">
      <w:pPr>
        <w:rPr>
          <w:lang w:val="ru-RU"/>
        </w:rPr>
      </w:pPr>
      <w:r>
        <w:rPr>
          <w:lang w:val="ru-RU"/>
        </w:rPr>
        <w:t>Вот готовый пример файла настроек:</w:t>
      </w:r>
    </w:p>
    <w:p w:rsidR="001A70CF" w:rsidRPr="00541953" w:rsidRDefault="001A70CF" w:rsidP="00541953">
      <w:pPr>
        <w:pStyle w:val="a4"/>
      </w:pPr>
      <w:r w:rsidRPr="00541953">
        <w:t>output=d:\Stunnel\log\stunnel_cli2.log</w:t>
      </w:r>
    </w:p>
    <w:p w:rsidR="001A70CF" w:rsidRPr="00541953" w:rsidRDefault="001A70CF" w:rsidP="00541953">
      <w:pPr>
        <w:pStyle w:val="a4"/>
      </w:pPr>
      <w:proofErr w:type="gramStart"/>
      <w:r w:rsidRPr="00541953">
        <w:t>debug</w:t>
      </w:r>
      <w:proofErr w:type="gramEnd"/>
      <w:r w:rsidRPr="00541953">
        <w:t xml:space="preserve"> = 7</w:t>
      </w:r>
    </w:p>
    <w:p w:rsidR="001A70CF" w:rsidRPr="00541953" w:rsidRDefault="001A70CF" w:rsidP="00541953">
      <w:pPr>
        <w:pStyle w:val="a4"/>
      </w:pPr>
      <w:r w:rsidRPr="00541953">
        <w:t>[</w:t>
      </w:r>
      <w:proofErr w:type="gramStart"/>
      <w:r w:rsidRPr="00541953">
        <w:t>https</w:t>
      </w:r>
      <w:proofErr w:type="gramEnd"/>
      <w:r w:rsidRPr="00541953">
        <w:t>]</w:t>
      </w:r>
    </w:p>
    <w:p w:rsidR="001A70CF" w:rsidRPr="00541953" w:rsidRDefault="001A70CF" w:rsidP="00541953">
      <w:pPr>
        <w:pStyle w:val="a4"/>
      </w:pPr>
      <w:proofErr w:type="spellStart"/>
      <w:proofErr w:type="gramStart"/>
      <w:r w:rsidRPr="00541953">
        <w:t>msspi</w:t>
      </w:r>
      <w:proofErr w:type="spellEnd"/>
      <w:proofErr w:type="gramEnd"/>
      <w:r w:rsidRPr="00541953">
        <w:t xml:space="preserve"> = yes</w:t>
      </w:r>
    </w:p>
    <w:p w:rsidR="001A70CF" w:rsidRPr="00541953" w:rsidRDefault="001A70CF" w:rsidP="00541953">
      <w:pPr>
        <w:pStyle w:val="a4"/>
      </w:pPr>
      <w:proofErr w:type="gramStart"/>
      <w:r w:rsidRPr="00541953">
        <w:t>client</w:t>
      </w:r>
      <w:proofErr w:type="gramEnd"/>
      <w:r w:rsidRPr="00541953">
        <w:t xml:space="preserve"> = yes</w:t>
      </w:r>
    </w:p>
    <w:p w:rsidR="001A70CF" w:rsidRPr="00541953" w:rsidRDefault="001A70CF" w:rsidP="00541953">
      <w:pPr>
        <w:pStyle w:val="a4"/>
      </w:pPr>
      <w:proofErr w:type="gramStart"/>
      <w:r w:rsidRPr="00541953">
        <w:t>accept</w:t>
      </w:r>
      <w:proofErr w:type="gramEnd"/>
      <w:r w:rsidRPr="00541953">
        <w:t xml:space="preserve"> = 1543</w:t>
      </w:r>
    </w:p>
    <w:p w:rsidR="001A70CF" w:rsidRPr="00541953" w:rsidRDefault="001A70CF" w:rsidP="00541953">
      <w:pPr>
        <w:pStyle w:val="a4"/>
      </w:pPr>
      <w:proofErr w:type="gramStart"/>
      <w:r w:rsidRPr="00541953">
        <w:t>connect</w:t>
      </w:r>
      <w:proofErr w:type="gramEnd"/>
      <w:r w:rsidRPr="00541953">
        <w:t xml:space="preserve"> = apiwsgdev.alfabank.ru:443</w:t>
      </w:r>
    </w:p>
    <w:p w:rsidR="001A70CF" w:rsidRPr="00541953" w:rsidRDefault="001A70CF" w:rsidP="00541953">
      <w:pPr>
        <w:pStyle w:val="a4"/>
        <w:rPr>
          <w:lang w:val="ru-RU"/>
        </w:rPr>
      </w:pPr>
      <w:proofErr w:type="spellStart"/>
      <w:r w:rsidRPr="00541953">
        <w:rPr>
          <w:lang w:val="ru-RU"/>
        </w:rPr>
        <w:t>cert</w:t>
      </w:r>
      <w:proofErr w:type="spellEnd"/>
      <w:r w:rsidRPr="00541953">
        <w:rPr>
          <w:lang w:val="ru-RU"/>
        </w:rPr>
        <w:t xml:space="preserve"> = 18f5e4fb7d9d62e03417130a667890cbfb45f144</w:t>
      </w:r>
    </w:p>
    <w:p w:rsidR="001A70CF" w:rsidRPr="00541953" w:rsidRDefault="001A70CF" w:rsidP="00541953">
      <w:pPr>
        <w:pStyle w:val="a4"/>
        <w:rPr>
          <w:lang w:val="ru-RU"/>
        </w:rPr>
      </w:pPr>
      <w:proofErr w:type="spellStart"/>
      <w:r w:rsidRPr="00541953">
        <w:rPr>
          <w:lang w:val="ru-RU"/>
        </w:rPr>
        <w:t>verify</w:t>
      </w:r>
      <w:proofErr w:type="spellEnd"/>
      <w:r w:rsidRPr="00541953">
        <w:rPr>
          <w:lang w:val="ru-RU"/>
        </w:rPr>
        <w:t xml:space="preserve"> = 2</w:t>
      </w:r>
    </w:p>
    <w:p w:rsidR="001A70CF" w:rsidRDefault="001A70CF" w:rsidP="001A70CF">
      <w:pPr>
        <w:rPr>
          <w:lang w:val="ru-RU"/>
        </w:rPr>
      </w:pPr>
    </w:p>
    <w:p w:rsidR="00ED62DC" w:rsidRDefault="001A70CF" w:rsidP="00D93C7B">
      <w:pPr>
        <w:ind w:firstLine="567"/>
        <w:rPr>
          <w:lang w:val="ru-RU"/>
        </w:rPr>
      </w:pPr>
      <w:r>
        <w:t>Client</w:t>
      </w:r>
      <w:r w:rsidRPr="001A70CF">
        <w:rPr>
          <w:lang w:val="ru-RU"/>
        </w:rPr>
        <w:t xml:space="preserve"> — указатель на то, является ли программа сервером или клиентом; </w:t>
      </w:r>
    </w:p>
    <w:p w:rsidR="00823650" w:rsidRDefault="001A70CF" w:rsidP="00D93C7B">
      <w:pPr>
        <w:ind w:firstLine="567"/>
        <w:rPr>
          <w:lang w:val="ru-RU"/>
        </w:rPr>
      </w:pPr>
      <w:r>
        <w:t>Accept</w:t>
      </w:r>
      <w:r w:rsidRPr="001A70CF">
        <w:rPr>
          <w:lang w:val="ru-RU"/>
        </w:rPr>
        <w:t xml:space="preserve"> — локальный порт, к которому будет подключаться программа</w:t>
      </w:r>
      <w:proofErr w:type="gramStart"/>
      <w:r w:rsidRPr="001A70CF">
        <w:rPr>
          <w:lang w:val="ru-RU"/>
        </w:rPr>
        <w:t>;</w:t>
      </w:r>
      <w:proofErr w:type="gramEnd"/>
      <w:r w:rsidRPr="001A70CF">
        <w:rPr>
          <w:lang w:val="ru-RU"/>
        </w:rPr>
        <w:t xml:space="preserve"> </w:t>
      </w:r>
    </w:p>
    <w:p w:rsidR="00ED62DC" w:rsidRPr="00823650" w:rsidRDefault="001A70CF" w:rsidP="00D93C7B">
      <w:pPr>
        <w:ind w:firstLine="567"/>
        <w:rPr>
          <w:lang w:val="ru-RU"/>
        </w:rPr>
      </w:pPr>
      <w:r>
        <w:t>Connect</w:t>
      </w:r>
      <w:r w:rsidRPr="001A70CF">
        <w:rPr>
          <w:lang w:val="ru-RU"/>
        </w:rPr>
        <w:t xml:space="preserve"> — </w:t>
      </w:r>
      <w:r>
        <w:t>IP</w:t>
      </w:r>
      <w:r w:rsidRPr="001A70CF">
        <w:rPr>
          <w:lang w:val="ru-RU"/>
        </w:rPr>
        <w:t>-адрес и порт сервера, с которым мы будем соединяться</w:t>
      </w:r>
      <w:proofErr w:type="gramStart"/>
      <w:r w:rsidRPr="001A70CF">
        <w:rPr>
          <w:lang w:val="ru-RU"/>
        </w:rPr>
        <w:t>;</w:t>
      </w:r>
      <w:proofErr w:type="gramEnd"/>
      <w:r w:rsidRPr="001A70CF">
        <w:rPr>
          <w:lang w:val="ru-RU"/>
        </w:rPr>
        <w:t xml:space="preserve"> </w:t>
      </w:r>
    </w:p>
    <w:p w:rsidR="00ED62DC" w:rsidRPr="00ED62DC" w:rsidRDefault="001A70CF" w:rsidP="00D93C7B">
      <w:pPr>
        <w:ind w:left="567"/>
        <w:rPr>
          <w:lang w:val="ru-RU"/>
        </w:rPr>
      </w:pPr>
      <w:r>
        <w:t>Verify</w:t>
      </w:r>
      <w:r w:rsidR="00ED62DC">
        <w:rPr>
          <w:lang w:val="ru-RU"/>
        </w:rPr>
        <w:t xml:space="preserve"> — </w:t>
      </w:r>
      <w:r w:rsidR="00ED62DC" w:rsidRPr="00ED62DC">
        <w:rPr>
          <w:lang w:val="ru-RU"/>
        </w:rPr>
        <w:t xml:space="preserve">параметры: </w:t>
      </w:r>
      <w:r w:rsidR="00ED62DC">
        <w:rPr>
          <w:lang w:val="ru-RU"/>
        </w:rPr>
        <w:br/>
      </w:r>
      <w:r w:rsidR="00ED62DC" w:rsidRPr="00ED62DC">
        <w:rPr>
          <w:lang w:val="ru-RU"/>
        </w:rPr>
        <w:t xml:space="preserve">0. Не проверять сертификат сервера </w:t>
      </w:r>
      <w:r w:rsidR="00ED62DC">
        <w:rPr>
          <w:lang w:val="ru-RU"/>
        </w:rPr>
        <w:br/>
      </w:r>
      <w:r w:rsidR="00ED62DC" w:rsidRPr="00ED62DC">
        <w:rPr>
          <w:lang w:val="ru-RU"/>
        </w:rPr>
        <w:t xml:space="preserve">1. Проверять сертификат при его наличии </w:t>
      </w:r>
      <w:r w:rsidR="00ED62DC">
        <w:rPr>
          <w:lang w:val="ru-RU"/>
        </w:rPr>
        <w:br/>
      </w:r>
      <w:r w:rsidR="00ED62DC" w:rsidRPr="00ED62DC">
        <w:rPr>
          <w:lang w:val="ru-RU"/>
        </w:rPr>
        <w:t xml:space="preserve">2. Проверять сертификат всегда </w:t>
      </w:r>
      <w:r w:rsidR="00ED62DC">
        <w:rPr>
          <w:lang w:val="ru-RU"/>
        </w:rPr>
        <w:br/>
      </w:r>
      <w:r w:rsidR="00ED62DC" w:rsidRPr="00ED62DC">
        <w:rPr>
          <w:lang w:val="ru-RU"/>
        </w:rPr>
        <w:t xml:space="preserve">3. Проверять наличие данного сертификата в хранилище </w:t>
      </w:r>
      <w:proofErr w:type="spellStart"/>
      <w:r w:rsidR="00ED62DC" w:rsidRPr="00ED62DC">
        <w:rPr>
          <w:lang w:val="ru-RU"/>
        </w:rPr>
        <w:t>TrustedUsers</w:t>
      </w:r>
      <w:proofErr w:type="spellEnd"/>
    </w:p>
    <w:p w:rsidR="002C331B" w:rsidRDefault="001A70CF" w:rsidP="00D93C7B">
      <w:pPr>
        <w:ind w:firstLine="567"/>
        <w:rPr>
          <w:lang w:val="ru-RU"/>
        </w:rPr>
      </w:pPr>
      <w:r>
        <w:t>Cert</w:t>
      </w:r>
      <w:r w:rsidRPr="001A70CF">
        <w:rPr>
          <w:lang w:val="ru-RU"/>
        </w:rPr>
        <w:t xml:space="preserve"> — клиентский сертификат</w:t>
      </w:r>
      <w:r w:rsidR="00823650" w:rsidRPr="00823650">
        <w:rPr>
          <w:lang w:val="ru-RU"/>
        </w:rPr>
        <w:t xml:space="preserve">. </w:t>
      </w:r>
      <w:r w:rsidR="00ED62DC" w:rsidRPr="00ED62DC">
        <w:rPr>
          <w:lang w:val="ru-RU"/>
        </w:rPr>
        <w:t>Можно указать параметр двумя способами: либо импортировать сертификат из контейнера и прописать путь к файлу, либо воспольз</w:t>
      </w:r>
      <w:r w:rsidR="00ED62DC">
        <w:rPr>
          <w:lang w:val="ru-RU"/>
        </w:rPr>
        <w:t>оваться отпечатком сертификата</w:t>
      </w:r>
      <w:r w:rsidR="00ED62DC" w:rsidRPr="00ED62DC">
        <w:rPr>
          <w:lang w:val="ru-RU"/>
        </w:rPr>
        <w:t>:</w:t>
      </w:r>
    </w:p>
    <w:p w:rsidR="00ED62DC" w:rsidRDefault="00ED62DC">
      <w:pPr>
        <w:rPr>
          <w:lang w:val="ru-RU"/>
        </w:rPr>
      </w:pPr>
      <w:r>
        <w:rPr>
          <w:noProof/>
        </w:rPr>
        <w:drawing>
          <wp:inline distT="0" distB="0" distL="0" distR="0">
            <wp:extent cx="2903220" cy="3692389"/>
            <wp:effectExtent l="0" t="0" r="0" b="3810"/>
            <wp:docPr id="1" name="Рисунок 1" descr="Отпечаток сертификата в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печаток сертификата в Windo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562" cy="37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FF" w:rsidRDefault="00291AFF" w:rsidP="00D93C7B">
      <w:pPr>
        <w:ind w:firstLine="567"/>
        <w:rPr>
          <w:lang w:val="ru-RU"/>
        </w:rPr>
      </w:pPr>
    </w:p>
    <w:p w:rsidR="00291AFF" w:rsidRDefault="00291AFF" w:rsidP="00D93C7B">
      <w:pPr>
        <w:ind w:firstLine="567"/>
        <w:rPr>
          <w:lang w:val="ru-RU"/>
        </w:rPr>
      </w:pPr>
      <w:r>
        <w:rPr>
          <w:lang w:val="ru-RU"/>
        </w:rPr>
        <w:t xml:space="preserve">Посмотреть сертификат можно через приложение </w:t>
      </w:r>
      <w:r>
        <w:t>Crypto</w:t>
      </w:r>
      <w:r w:rsidRPr="00291AFF">
        <w:rPr>
          <w:lang w:val="ru-RU"/>
        </w:rPr>
        <w:t xml:space="preserve"> </w:t>
      </w:r>
      <w:r>
        <w:t>CSP</w:t>
      </w:r>
      <w:r w:rsidR="00A4137D" w:rsidRPr="00A4137D">
        <w:rPr>
          <w:lang w:val="ru-RU"/>
        </w:rPr>
        <w:t>:</w:t>
      </w:r>
    </w:p>
    <w:p w:rsidR="00A4137D" w:rsidRPr="00A4137D" w:rsidRDefault="00A4137D" w:rsidP="00D93C7B">
      <w:pPr>
        <w:ind w:firstLine="567"/>
        <w:rPr>
          <w:lang w:val="ru-RU"/>
        </w:rPr>
      </w:pPr>
      <w:r>
        <w:rPr>
          <w:noProof/>
        </w:rPr>
        <w:drawing>
          <wp:inline distT="0" distB="0" distL="0" distR="0" wp14:anchorId="642FBFCE" wp14:editId="5768BFCE">
            <wp:extent cx="4796790" cy="4199894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9418" cy="420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1953" w:rsidRDefault="00541953" w:rsidP="00D93C7B">
      <w:pPr>
        <w:ind w:firstLine="567"/>
        <w:rPr>
          <w:lang w:val="ru-RU"/>
        </w:rPr>
      </w:pPr>
      <w:r>
        <w:rPr>
          <w:lang w:val="ru-RU"/>
        </w:rPr>
        <w:t>После того, как выполнена подготовка конфигурационного файла, выполняем установку командой из директории, где расположен конфигурационный файл командой:</w:t>
      </w:r>
    </w:p>
    <w:p w:rsidR="00541953" w:rsidRPr="00541953" w:rsidRDefault="00541953" w:rsidP="00541953">
      <w:pPr>
        <w:pStyle w:val="a4"/>
      </w:pPr>
      <w:r>
        <w:rPr>
          <w:lang w:val="ru-RU"/>
        </w:rPr>
        <w:tab/>
      </w:r>
      <w:r w:rsidRPr="00541953">
        <w:t xml:space="preserve">stunnel_msspi.exe -install </w:t>
      </w:r>
      <w:proofErr w:type="spellStart"/>
      <w:r w:rsidRPr="00541953">
        <w:t>stunnel.conf</w:t>
      </w:r>
      <w:proofErr w:type="spellEnd"/>
    </w:p>
    <w:p w:rsidR="00541953" w:rsidRDefault="00541953">
      <w:pPr>
        <w:rPr>
          <w:lang w:val="ru-RU"/>
        </w:rPr>
      </w:pPr>
    </w:p>
    <w:p w:rsidR="00541953" w:rsidRDefault="00541953">
      <w:pPr>
        <w:rPr>
          <w:lang w:val="ru-RU"/>
        </w:rPr>
      </w:pPr>
      <w:r>
        <w:rPr>
          <w:noProof/>
        </w:rPr>
        <w:drawing>
          <wp:inline distT="0" distB="0" distL="0" distR="0" wp14:anchorId="0FAEEC21" wp14:editId="78CE7DC3">
            <wp:extent cx="6557431" cy="1478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4836" cy="148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2A5" w:rsidRDefault="005572A5" w:rsidP="00D93C7B">
      <w:pPr>
        <w:ind w:firstLine="567"/>
        <w:jc w:val="both"/>
        <w:rPr>
          <w:lang w:val="ru-RU"/>
        </w:rPr>
      </w:pPr>
      <w:r>
        <w:rPr>
          <w:lang w:val="ru-RU"/>
        </w:rPr>
        <w:t xml:space="preserve">Далее, необходимо будет в системе зайти в </w:t>
      </w:r>
      <w:r w:rsidRPr="005572A5">
        <w:rPr>
          <w:lang w:val="ru-RU"/>
        </w:rPr>
        <w:t>Панель управления\Все элементы панели управления\Администрирование</w:t>
      </w:r>
      <w:r>
        <w:rPr>
          <w:lang w:val="ru-RU"/>
        </w:rPr>
        <w:t>, далее выбрать Службы. В службах найти службу</w:t>
      </w:r>
      <w:r w:rsidRPr="005572A5">
        <w:rPr>
          <w:lang w:val="ru-RU"/>
        </w:rPr>
        <w:t xml:space="preserve"> </w:t>
      </w:r>
      <w:proofErr w:type="spellStart"/>
      <w:r w:rsidRPr="005572A5">
        <w:rPr>
          <w:lang w:val="ru-RU"/>
        </w:rPr>
        <w:t>Stunnel</w:t>
      </w:r>
      <w:proofErr w:type="spellEnd"/>
      <w:r w:rsidRPr="005572A5">
        <w:rPr>
          <w:lang w:val="ru-RU"/>
        </w:rPr>
        <w:t xml:space="preserve"> TLS </w:t>
      </w:r>
      <w:proofErr w:type="spellStart"/>
      <w:r w:rsidRPr="005572A5">
        <w:rPr>
          <w:lang w:val="ru-RU"/>
        </w:rPr>
        <w:t>wrapper</w:t>
      </w:r>
      <w:proofErr w:type="spellEnd"/>
      <w:r>
        <w:rPr>
          <w:lang w:val="ru-RU"/>
        </w:rPr>
        <w:t xml:space="preserve"> и в разделе вход в систему прописать ту учетную запись, под которой будет стартовать служба:</w:t>
      </w:r>
    </w:p>
    <w:p w:rsidR="005572A5" w:rsidRPr="005572A5" w:rsidRDefault="005572A5">
      <w:pPr>
        <w:rPr>
          <w:lang w:val="ru-RU"/>
        </w:rPr>
      </w:pPr>
      <w:r>
        <w:rPr>
          <w:noProof/>
        </w:rPr>
        <w:drawing>
          <wp:inline distT="0" distB="0" distL="0" distR="0" wp14:anchorId="1D5B04C8" wp14:editId="0DB799A9">
            <wp:extent cx="3499772" cy="402336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7702" cy="403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953" w:rsidRDefault="00541953" w:rsidP="00D93C7B">
      <w:pPr>
        <w:ind w:firstLine="567"/>
        <w:rPr>
          <w:lang w:val="ru-RU"/>
        </w:rPr>
      </w:pPr>
      <w:r>
        <w:rPr>
          <w:lang w:val="ru-RU"/>
        </w:rPr>
        <w:t xml:space="preserve">Для старта сервиса выполняем команду </w:t>
      </w:r>
      <w:r w:rsidR="005572A5" w:rsidRPr="005572A5">
        <w:rPr>
          <w:lang w:val="ru-RU"/>
        </w:rPr>
        <w:t xml:space="preserve">C:\Program </w:t>
      </w:r>
      <w:proofErr w:type="spellStart"/>
      <w:r w:rsidR="005572A5" w:rsidRPr="005572A5">
        <w:rPr>
          <w:lang w:val="ru-RU"/>
        </w:rPr>
        <w:t>Files</w:t>
      </w:r>
      <w:proofErr w:type="spellEnd"/>
      <w:r w:rsidR="005572A5" w:rsidRPr="005572A5">
        <w:rPr>
          <w:lang w:val="ru-RU"/>
        </w:rPr>
        <w:t>\</w:t>
      </w:r>
      <w:proofErr w:type="spellStart"/>
      <w:r w:rsidR="005572A5" w:rsidRPr="005572A5">
        <w:rPr>
          <w:lang w:val="ru-RU"/>
        </w:rPr>
        <w:t>Crypto</w:t>
      </w:r>
      <w:proofErr w:type="spellEnd"/>
      <w:r w:rsidR="005572A5" w:rsidRPr="005572A5">
        <w:rPr>
          <w:lang w:val="ru-RU"/>
        </w:rPr>
        <w:t xml:space="preserve"> </w:t>
      </w:r>
      <w:proofErr w:type="spellStart"/>
      <w:r w:rsidR="005572A5" w:rsidRPr="005572A5">
        <w:rPr>
          <w:lang w:val="ru-RU"/>
        </w:rPr>
        <w:t>Pro</w:t>
      </w:r>
      <w:proofErr w:type="spellEnd"/>
      <w:r w:rsidR="005572A5" w:rsidRPr="005572A5">
        <w:rPr>
          <w:lang w:val="ru-RU"/>
        </w:rPr>
        <w:t>\</w:t>
      </w:r>
      <w:proofErr w:type="gramStart"/>
      <w:r w:rsidR="005572A5" w:rsidRPr="005572A5">
        <w:rPr>
          <w:lang w:val="ru-RU"/>
        </w:rPr>
        <w:t>CSP&gt;stunnel_msspi.exe</w:t>
      </w:r>
      <w:proofErr w:type="gramEnd"/>
      <w:r w:rsidR="005572A5" w:rsidRPr="005572A5">
        <w:rPr>
          <w:lang w:val="ru-RU"/>
        </w:rPr>
        <w:t xml:space="preserve"> </w:t>
      </w:r>
      <w:r w:rsidR="00EF69B4">
        <w:rPr>
          <w:lang w:val="ru-RU"/>
        </w:rPr>
        <w:t>-</w:t>
      </w:r>
      <w:proofErr w:type="spellStart"/>
      <w:r w:rsidR="005572A5" w:rsidRPr="005572A5">
        <w:rPr>
          <w:lang w:val="ru-RU"/>
        </w:rPr>
        <w:t>start</w:t>
      </w:r>
      <w:proofErr w:type="spellEnd"/>
    </w:p>
    <w:p w:rsidR="00EF69B4" w:rsidRPr="00D93C7B" w:rsidRDefault="00EF69B4">
      <w:pPr>
        <w:rPr>
          <w:b/>
          <w:sz w:val="28"/>
          <w:szCs w:val="28"/>
          <w:lang w:val="ru-RU"/>
        </w:rPr>
      </w:pPr>
      <w:r w:rsidRPr="00D93C7B">
        <w:rPr>
          <w:b/>
          <w:sz w:val="28"/>
          <w:szCs w:val="28"/>
          <w:lang w:val="ru-RU"/>
        </w:rPr>
        <w:t>4. Тестирование работоспособности</w:t>
      </w:r>
    </w:p>
    <w:p w:rsidR="00EF69B4" w:rsidRDefault="00EF69B4" w:rsidP="00D93C7B">
      <w:pPr>
        <w:ind w:firstLine="567"/>
        <w:jc w:val="both"/>
        <w:rPr>
          <w:lang w:val="ru-RU"/>
        </w:rPr>
      </w:pPr>
      <w:r>
        <w:rPr>
          <w:lang w:val="ru-RU"/>
        </w:rPr>
        <w:t xml:space="preserve">Теперь все приложения на </w:t>
      </w:r>
      <w:r>
        <w:t>Windows</w:t>
      </w:r>
      <w:r w:rsidRPr="00EF69B4">
        <w:rPr>
          <w:lang w:val="ru-RU"/>
        </w:rPr>
        <w:t xml:space="preserve"> </w:t>
      </w:r>
      <w:r>
        <w:rPr>
          <w:lang w:val="ru-RU"/>
        </w:rPr>
        <w:t xml:space="preserve">станции смогут выполнить передачу по защищенному ГОСТ каналу без доработок. Для того, чтобы выполнить передачу по защищенному каналу, вам теперь нужно обращаться не на внешний адрес, а на локальный адрес станции и порт, прописанный в конфигурационном файле, в данном случае, 1543. </w:t>
      </w:r>
    </w:p>
    <w:p w:rsidR="00EF69B4" w:rsidRDefault="00EF69B4" w:rsidP="00D93C7B">
      <w:pPr>
        <w:ind w:firstLine="567"/>
        <w:jc w:val="both"/>
        <w:rPr>
          <w:lang w:val="ru-RU"/>
        </w:rPr>
      </w:pPr>
      <w:r>
        <w:rPr>
          <w:lang w:val="ru-RU"/>
        </w:rPr>
        <w:t xml:space="preserve">Для примера, приведен вызов из программы </w:t>
      </w:r>
      <w:r>
        <w:t>Postman</w:t>
      </w:r>
      <w:r>
        <w:rPr>
          <w:lang w:val="ru-RU"/>
        </w:rPr>
        <w:t xml:space="preserve"> для одного из сервисов. Приложение находится в режиме разработки, для промышленного режима предусмотрен другой </w:t>
      </w:r>
      <w:proofErr w:type="spellStart"/>
      <w:r>
        <w:rPr>
          <w:lang w:val="ru-RU"/>
        </w:rPr>
        <w:t>эндпоинт</w:t>
      </w:r>
      <w:proofErr w:type="spellEnd"/>
    </w:p>
    <w:p w:rsidR="00EF69B4" w:rsidRPr="00EF69B4" w:rsidRDefault="00EF69B4" w:rsidP="00D93C7B">
      <w:pPr>
        <w:ind w:firstLine="567"/>
        <w:jc w:val="both"/>
        <w:rPr>
          <w:lang w:val="ru-RU"/>
        </w:rPr>
      </w:pPr>
      <w:r>
        <w:rPr>
          <w:lang w:val="ru-RU"/>
        </w:rPr>
        <w:t xml:space="preserve">Обращаться будем по </w:t>
      </w:r>
      <w:r>
        <w:t>http</w:t>
      </w:r>
      <w:r w:rsidRPr="00EF69B4">
        <w:rPr>
          <w:lang w:val="ru-RU"/>
        </w:rPr>
        <w:t xml:space="preserve"> </w:t>
      </w:r>
      <w:r>
        <w:rPr>
          <w:lang w:val="ru-RU"/>
        </w:rPr>
        <w:t xml:space="preserve">на </w:t>
      </w:r>
      <w:proofErr w:type="spellStart"/>
      <w:r>
        <w:rPr>
          <w:lang w:val="ru-RU"/>
        </w:rPr>
        <w:t>локалхост</w:t>
      </w:r>
      <w:proofErr w:type="spellEnd"/>
      <w:r>
        <w:rPr>
          <w:lang w:val="ru-RU"/>
        </w:rPr>
        <w:t xml:space="preserve">: </w:t>
      </w:r>
      <w:hyperlink r:id="rId8" w:history="1">
        <w:r w:rsidRPr="00650ABD">
          <w:rPr>
            <w:rStyle w:val="a6"/>
            <w:lang w:val="ru-RU"/>
          </w:rPr>
          <w:t>http://localhost:1543</w:t>
        </w:r>
      </w:hyperlink>
    </w:p>
    <w:p w:rsidR="00EF69B4" w:rsidRDefault="00EF69B4" w:rsidP="00EF69B4">
      <w:pPr>
        <w:rPr>
          <w:lang w:val="ru-RU"/>
        </w:rPr>
      </w:pPr>
      <w:r>
        <w:rPr>
          <w:lang w:val="ru-RU"/>
        </w:rPr>
        <w:t xml:space="preserve">Важное замечание, обязательно явно укажите заголовок </w:t>
      </w:r>
      <w:r>
        <w:t>Host</w:t>
      </w:r>
      <w:r>
        <w:rPr>
          <w:lang w:val="ru-RU"/>
        </w:rPr>
        <w:t xml:space="preserve"> с адресом целевого хоста:</w:t>
      </w:r>
    </w:p>
    <w:p w:rsidR="00EF69B4" w:rsidRPr="00EF69B4" w:rsidRDefault="00EF69B4" w:rsidP="00EF69B4">
      <w:pPr>
        <w:rPr>
          <w:lang w:val="ru-RU"/>
        </w:rPr>
      </w:pPr>
      <w:r>
        <w:rPr>
          <w:noProof/>
        </w:rPr>
        <w:drawing>
          <wp:inline distT="0" distB="0" distL="0" distR="0" wp14:anchorId="55831E36" wp14:editId="1E8FBA1B">
            <wp:extent cx="5128260" cy="1443611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1898" cy="14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9B4" w:rsidRDefault="00EF69B4">
      <w:pPr>
        <w:rPr>
          <w:lang w:val="ru-RU"/>
        </w:rPr>
      </w:pPr>
    </w:p>
    <w:p w:rsidR="005572A5" w:rsidRDefault="00D93C7B">
      <w:pPr>
        <w:rPr>
          <w:lang w:val="ru-RU"/>
        </w:rPr>
      </w:pPr>
      <w:r>
        <w:rPr>
          <w:lang w:val="ru-RU"/>
        </w:rPr>
        <w:t>В остальном заголовки будут те же, ка и при прямом вызове.</w:t>
      </w:r>
    </w:p>
    <w:p w:rsidR="00D93C7B" w:rsidRDefault="00D93C7B">
      <w:pPr>
        <w:rPr>
          <w:lang w:val="ru-RU"/>
        </w:rPr>
      </w:pPr>
      <w:r>
        <w:rPr>
          <w:noProof/>
        </w:rPr>
        <w:drawing>
          <wp:inline distT="0" distB="0" distL="0" distR="0" wp14:anchorId="0F88C374" wp14:editId="6EC85613">
            <wp:extent cx="6480810" cy="39928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C7B" w:rsidRDefault="00D93C7B">
      <w:pPr>
        <w:rPr>
          <w:lang w:val="ru-RU"/>
        </w:rPr>
      </w:pPr>
    </w:p>
    <w:p w:rsidR="00D93C7B" w:rsidRPr="005572A5" w:rsidRDefault="00D93C7B">
      <w:pPr>
        <w:rPr>
          <w:lang w:val="ru-RU"/>
        </w:rPr>
      </w:pPr>
    </w:p>
    <w:sectPr w:rsidR="00D93C7B" w:rsidRPr="005572A5" w:rsidSect="00EF69B4">
      <w:pgSz w:w="12240" w:h="15840"/>
      <w:pgMar w:top="709" w:right="61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1B"/>
    <w:rsid w:val="000230A5"/>
    <w:rsid w:val="001A70CF"/>
    <w:rsid w:val="00291AFF"/>
    <w:rsid w:val="002C331B"/>
    <w:rsid w:val="00541953"/>
    <w:rsid w:val="005572A5"/>
    <w:rsid w:val="005E59F4"/>
    <w:rsid w:val="005F09A2"/>
    <w:rsid w:val="006914EA"/>
    <w:rsid w:val="006D3E64"/>
    <w:rsid w:val="007A0ED7"/>
    <w:rsid w:val="00823650"/>
    <w:rsid w:val="00861112"/>
    <w:rsid w:val="00A4137D"/>
    <w:rsid w:val="00A51A7B"/>
    <w:rsid w:val="00B72C69"/>
    <w:rsid w:val="00CB7401"/>
    <w:rsid w:val="00D477B6"/>
    <w:rsid w:val="00D93C7B"/>
    <w:rsid w:val="00ED62DC"/>
    <w:rsid w:val="00E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9254"/>
  <w15:chartTrackingRefBased/>
  <w15:docId w15:val="{2EF9060B-CCBB-43B4-A397-B2175EE4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A5"/>
    <w:pPr>
      <w:ind w:left="720"/>
      <w:contextualSpacing/>
    </w:pPr>
  </w:style>
  <w:style w:type="paragraph" w:customStyle="1" w:styleId="a4">
    <w:name w:val="Код"/>
    <w:basedOn w:val="a"/>
    <w:link w:val="a5"/>
    <w:qFormat/>
    <w:rsid w:val="005419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3DCB3"/>
      <w:spacing w:after="0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EF69B4"/>
    <w:rPr>
      <w:color w:val="0563C1" w:themeColor="hyperlink"/>
      <w:u w:val="single"/>
    </w:rPr>
  </w:style>
  <w:style w:type="character" w:customStyle="1" w:styleId="a5">
    <w:name w:val="Код Знак"/>
    <w:basedOn w:val="a0"/>
    <w:link w:val="a4"/>
    <w:rsid w:val="00541953"/>
    <w:rPr>
      <w:rFonts w:ascii="Courier New" w:hAnsi="Courier New" w:cs="Courier New"/>
      <w:sz w:val="20"/>
      <w:szCs w:val="20"/>
      <w:shd w:val="clear" w:color="auto" w:fill="E3DC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154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U_M0D7V</dc:creator>
  <cp:keywords/>
  <dc:description/>
  <cp:lastModifiedBy>U_M0D7V</cp:lastModifiedBy>
  <cp:revision>10</cp:revision>
  <dcterms:created xsi:type="dcterms:W3CDTF">2021-04-26T08:12:00Z</dcterms:created>
  <dcterms:modified xsi:type="dcterms:W3CDTF">2021-05-12T12:57:00Z</dcterms:modified>
</cp:coreProperties>
</file>